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0942" w14:textId="77777777" w:rsidR="003048DF" w:rsidRPr="001752DD" w:rsidRDefault="003048DF" w:rsidP="001752DD">
      <w:pPr>
        <w:shd w:val="clear" w:color="auto" w:fill="FFFFFF"/>
        <w:tabs>
          <w:tab w:val="num" w:pos="720"/>
        </w:tabs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1752DD">
        <w:rPr>
          <w:rFonts w:ascii="Arial" w:hAnsi="Arial" w:cs="Arial"/>
          <w:b/>
          <w:sz w:val="24"/>
          <w:szCs w:val="24"/>
        </w:rPr>
        <w:t>Harper Adams University Open Access Publishing Policy</w:t>
      </w:r>
    </w:p>
    <w:p w14:paraId="59D7EE95" w14:textId="77777777" w:rsidR="003048DF" w:rsidRDefault="003048DF" w:rsidP="00C539A2">
      <w:pPr>
        <w:shd w:val="clear" w:color="auto" w:fill="FFFFFF"/>
        <w:spacing w:after="0" w:line="240" w:lineRule="auto"/>
        <w:ind w:left="9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E8C084" w14:textId="77777777" w:rsidR="008908D8" w:rsidRDefault="008908D8" w:rsidP="001752DD">
      <w:pPr>
        <w:numPr>
          <w:ilvl w:val="0"/>
          <w:numId w:val="7"/>
        </w:numPr>
        <w:shd w:val="clear" w:color="auto" w:fill="FFFFFF"/>
        <w:spacing w:after="0" w:line="240" w:lineRule="auto"/>
        <w:ind w:left="0" w:hanging="27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752DD">
        <w:rPr>
          <w:rFonts w:ascii="Arial" w:eastAsia="Times New Roman" w:hAnsi="Arial" w:cs="Arial"/>
          <w:sz w:val="24"/>
          <w:szCs w:val="24"/>
          <w:lang w:eastAsia="en-GB"/>
        </w:rPr>
        <w:t>Harper Adams University</w:t>
      </w:r>
      <w:r w:rsidR="003524E1" w:rsidRPr="001752DD">
        <w:rPr>
          <w:rFonts w:ascii="Arial" w:eastAsia="Times New Roman" w:hAnsi="Arial" w:cs="Arial"/>
          <w:sz w:val="24"/>
          <w:szCs w:val="24"/>
          <w:lang w:eastAsia="en-GB"/>
        </w:rPr>
        <w:t xml:space="preserve"> wishes to ensure the widest possible access to its </w:t>
      </w:r>
      <w:r w:rsidR="00485F17" w:rsidRPr="00485F17">
        <w:rPr>
          <w:rFonts w:ascii="Arial" w:eastAsia="Times New Roman" w:hAnsi="Arial" w:cs="Arial"/>
          <w:sz w:val="24"/>
          <w:szCs w:val="24"/>
          <w:lang w:eastAsia="en-GB"/>
        </w:rPr>
        <w:t>globally recognised</w:t>
      </w:r>
      <w:r w:rsidR="00485F1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524E1" w:rsidRPr="001752DD">
        <w:rPr>
          <w:rFonts w:ascii="Arial" w:eastAsia="Times New Roman" w:hAnsi="Arial" w:cs="Arial"/>
          <w:sz w:val="24"/>
          <w:szCs w:val="24"/>
          <w:lang w:eastAsia="en-GB"/>
        </w:rPr>
        <w:t>research. </w:t>
      </w:r>
      <w:r w:rsidR="00485F17" w:rsidRPr="001752DD">
        <w:rPr>
          <w:rFonts w:ascii="Arial" w:eastAsia="Times New Roman" w:hAnsi="Arial" w:cs="Arial"/>
          <w:sz w:val="24"/>
          <w:szCs w:val="24"/>
          <w:lang w:eastAsia="en-GB"/>
        </w:rPr>
        <w:t>A core component of this is open access (OA)</w:t>
      </w:r>
      <w:r w:rsidR="00485F17">
        <w:rPr>
          <w:rFonts w:ascii="Arial" w:eastAsia="Times New Roman" w:hAnsi="Arial" w:cs="Arial"/>
          <w:sz w:val="24"/>
          <w:szCs w:val="24"/>
          <w:lang w:eastAsia="en-GB"/>
        </w:rPr>
        <w:t xml:space="preserve"> which allows t</w:t>
      </w:r>
      <w:r w:rsidR="003524E1" w:rsidRPr="001752DD">
        <w:rPr>
          <w:rFonts w:ascii="Arial" w:eastAsia="Times New Roman" w:hAnsi="Arial" w:cs="Arial"/>
          <w:sz w:val="24"/>
          <w:szCs w:val="24"/>
          <w:lang w:eastAsia="en-GB"/>
        </w:rPr>
        <w:t xml:space="preserve">he value and utility of research outputs </w:t>
      </w:r>
      <w:r w:rsidR="00485F17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3524E1" w:rsidRPr="001752DD">
        <w:rPr>
          <w:rFonts w:ascii="Arial" w:eastAsia="Times New Roman" w:hAnsi="Arial" w:cs="Arial"/>
          <w:sz w:val="24"/>
          <w:szCs w:val="24"/>
          <w:lang w:eastAsia="en-GB"/>
        </w:rPr>
        <w:t xml:space="preserve">increase more broadly </w:t>
      </w:r>
      <w:r w:rsidR="00485F17">
        <w:rPr>
          <w:rFonts w:ascii="Arial" w:eastAsia="Times New Roman" w:hAnsi="Arial" w:cs="Arial"/>
          <w:sz w:val="24"/>
          <w:szCs w:val="24"/>
          <w:lang w:eastAsia="en-GB"/>
        </w:rPr>
        <w:t xml:space="preserve">as </w:t>
      </w:r>
      <w:r w:rsidR="003524E1" w:rsidRPr="001752DD">
        <w:rPr>
          <w:rFonts w:ascii="Arial" w:eastAsia="Times New Roman" w:hAnsi="Arial" w:cs="Arial"/>
          <w:sz w:val="24"/>
          <w:szCs w:val="24"/>
          <w:lang w:eastAsia="en-GB"/>
        </w:rPr>
        <w:t>they are available</w:t>
      </w:r>
      <w:r w:rsidR="006400D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524E1" w:rsidRPr="001752DD">
        <w:rPr>
          <w:rFonts w:ascii="Arial" w:eastAsia="Times New Roman" w:hAnsi="Arial" w:cs="Arial"/>
          <w:sz w:val="24"/>
          <w:szCs w:val="24"/>
          <w:lang w:eastAsia="en-GB"/>
        </w:rPr>
        <w:t xml:space="preserve"> to be considered and used by others. </w:t>
      </w:r>
    </w:p>
    <w:p w14:paraId="3B2E617E" w14:textId="77777777" w:rsidR="00347189" w:rsidRDefault="008908D8" w:rsidP="001752DD">
      <w:pPr>
        <w:numPr>
          <w:ilvl w:val="0"/>
          <w:numId w:val="7"/>
        </w:numPr>
        <w:shd w:val="clear" w:color="auto" w:fill="FFFFFF"/>
        <w:spacing w:after="0" w:line="240" w:lineRule="auto"/>
        <w:ind w:left="0" w:hanging="27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752DD">
        <w:rPr>
          <w:rFonts w:ascii="Arial" w:eastAsia="Times New Roman" w:hAnsi="Arial" w:cs="Arial"/>
          <w:sz w:val="24"/>
          <w:szCs w:val="24"/>
          <w:lang w:eastAsia="en-GB"/>
        </w:rPr>
        <w:t>HAU</w:t>
      </w:r>
      <w:r w:rsidR="003524E1" w:rsidRPr="001752DD">
        <w:rPr>
          <w:rFonts w:ascii="Arial" w:eastAsia="Times New Roman" w:hAnsi="Arial" w:cs="Arial"/>
          <w:sz w:val="24"/>
          <w:szCs w:val="24"/>
          <w:lang w:eastAsia="en-GB"/>
        </w:rPr>
        <w:t xml:space="preserve"> support</w:t>
      </w:r>
      <w:r w:rsidRPr="001752DD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3524E1" w:rsidRPr="001752DD">
        <w:rPr>
          <w:rFonts w:ascii="Arial" w:eastAsia="Times New Roman" w:hAnsi="Arial" w:cs="Arial"/>
          <w:sz w:val="24"/>
          <w:szCs w:val="24"/>
          <w:lang w:eastAsia="en-GB"/>
        </w:rPr>
        <w:t xml:space="preserve"> academic freedom of its authors (academics, researchers, staff and students) to publish where they choose.</w:t>
      </w:r>
    </w:p>
    <w:p w14:paraId="46AF0C19" w14:textId="480DDD4B" w:rsidR="00701CF1" w:rsidRPr="00A5299A" w:rsidRDefault="00772AF4" w:rsidP="00A5299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 w:hanging="284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A5299A">
        <w:rPr>
          <w:rFonts w:ascii="Arial" w:eastAsia="Times New Roman" w:hAnsi="Arial" w:cs="Arial"/>
          <w:sz w:val="24"/>
          <w:szCs w:val="24"/>
          <w:lang w:eastAsia="en-GB"/>
        </w:rPr>
        <w:t>To ensure that all researchers and their publications are eligible for submission to the Research Excellence Framework (REF)</w:t>
      </w:r>
      <w:r w:rsidR="006400DA" w:rsidRPr="00A5299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A5299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5299A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Pr="00A5299A">
        <w:rPr>
          <w:rFonts w:ascii="Arial" w:eastAsia="Times New Roman" w:hAnsi="Arial" w:cs="Arial"/>
          <w:sz w:val="24"/>
          <w:szCs w:val="24"/>
          <w:lang w:eastAsia="en-GB"/>
        </w:rPr>
        <w:t xml:space="preserve"> journal articles and conference papers</w:t>
      </w:r>
      <w:r w:rsidR="00702461" w:rsidRPr="00A5299A">
        <w:rPr>
          <w:rFonts w:ascii="Arial" w:eastAsia="Times New Roman" w:hAnsi="Arial" w:cs="Arial"/>
          <w:sz w:val="24"/>
          <w:szCs w:val="24"/>
          <w:lang w:eastAsia="en-GB"/>
        </w:rPr>
        <w:t xml:space="preserve"> published in a publication </w:t>
      </w:r>
      <w:r w:rsidRPr="00A5299A">
        <w:rPr>
          <w:rFonts w:ascii="Arial" w:eastAsia="Times New Roman" w:hAnsi="Arial" w:cs="Arial"/>
          <w:sz w:val="24"/>
          <w:szCs w:val="24"/>
          <w:lang w:eastAsia="en-GB"/>
        </w:rPr>
        <w:t>with an ISSN must be deposited in a repository within three (3) months of acceptance for publication.</w:t>
      </w:r>
      <w:r w:rsidR="00AF4033" w:rsidRPr="00A5299A">
        <w:rPr>
          <w:rFonts w:ascii="Arial" w:eastAsia="Times New Roman" w:hAnsi="Arial" w:cs="Arial"/>
          <w:sz w:val="24"/>
          <w:szCs w:val="24"/>
          <w:lang w:eastAsia="en-GB"/>
        </w:rPr>
        <w:t xml:space="preserve"> The research a</w:t>
      </w:r>
      <w:r w:rsidR="00A5299A" w:rsidRPr="00A5299A">
        <w:rPr>
          <w:rFonts w:ascii="Arial" w:eastAsia="Times New Roman" w:hAnsi="Arial" w:cs="Arial"/>
          <w:sz w:val="24"/>
          <w:szCs w:val="24"/>
          <w:lang w:eastAsia="en-GB"/>
        </w:rPr>
        <w:t>rticle must</w:t>
      </w:r>
      <w:r w:rsidR="00A5299A" w:rsidRPr="00A5299A">
        <w:t xml:space="preserve"> </w:t>
      </w:r>
      <w:r w:rsidR="00A5299A" w:rsidRPr="00A5299A">
        <w:rPr>
          <w:rFonts w:ascii="Arial" w:eastAsia="Times New Roman" w:hAnsi="Arial" w:cs="Arial"/>
          <w:sz w:val="24"/>
          <w:szCs w:val="24"/>
          <w:lang w:eastAsia="en-GB"/>
        </w:rPr>
        <w:t>have a Creative Commons Attribution (CC BY) licence, or other licence permitted by</w:t>
      </w:r>
      <w:r w:rsidR="00A5299A" w:rsidRPr="00A5299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5299A" w:rsidRPr="00A5299A">
        <w:rPr>
          <w:rFonts w:ascii="Arial" w:eastAsia="Times New Roman" w:hAnsi="Arial" w:cs="Arial"/>
          <w:sz w:val="24"/>
          <w:szCs w:val="24"/>
          <w:lang w:eastAsia="en-GB"/>
        </w:rPr>
        <w:t>UKRI</w:t>
      </w:r>
      <w:r w:rsidR="00A5299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5299A" w:rsidRPr="00A5299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88C8CEC" w14:textId="1E457DF0" w:rsidR="005D7196" w:rsidRPr="00701CF1" w:rsidRDefault="00701CF1" w:rsidP="00701CF1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 w:hanging="284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701CF1">
        <w:rPr>
          <w:rFonts w:ascii="Arial" w:eastAsia="Times New Roman" w:hAnsi="Arial" w:cs="Arial"/>
          <w:sz w:val="24"/>
          <w:szCs w:val="24"/>
          <w:lang w:eastAsia="en-GB"/>
        </w:rPr>
        <w:t xml:space="preserve">From January 2024 UKRI also requires </w:t>
      </w:r>
      <w:r w:rsidRPr="00232EE5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Pr="00701CF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01CF1">
        <w:rPr>
          <w:rFonts w:ascii="Arial" w:eastAsia="Times New Roman" w:hAnsi="Arial" w:cs="Arial"/>
          <w:sz w:val="24"/>
          <w:szCs w:val="24"/>
          <w:lang w:eastAsia="en-GB"/>
        </w:rPr>
        <w:t>monographs, book chapters, and edited</w:t>
      </w:r>
      <w:r w:rsidRPr="00701CF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01CF1">
        <w:rPr>
          <w:rFonts w:ascii="Arial" w:eastAsia="Times New Roman" w:hAnsi="Arial" w:cs="Arial"/>
          <w:sz w:val="24"/>
          <w:szCs w:val="24"/>
          <w:lang w:eastAsia="en-GB"/>
        </w:rPr>
        <w:t xml:space="preserve">collections arising from UKRI funding are </w:t>
      </w:r>
      <w:r w:rsidR="00232EE5">
        <w:rPr>
          <w:rFonts w:ascii="Arial" w:eastAsia="Times New Roman" w:hAnsi="Arial" w:cs="Arial"/>
          <w:sz w:val="24"/>
          <w:szCs w:val="24"/>
          <w:lang w:eastAsia="en-GB"/>
        </w:rPr>
        <w:t xml:space="preserve">made </w:t>
      </w:r>
      <w:r w:rsidRPr="00701CF1">
        <w:rPr>
          <w:rFonts w:ascii="Arial" w:eastAsia="Times New Roman" w:hAnsi="Arial" w:cs="Arial"/>
          <w:sz w:val="24"/>
          <w:szCs w:val="24"/>
          <w:lang w:eastAsia="en-GB"/>
        </w:rPr>
        <w:t>available to the public within 12 months of the date of</w:t>
      </w:r>
      <w:r w:rsidRPr="00701CF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01CF1">
        <w:rPr>
          <w:rFonts w:ascii="Arial" w:eastAsia="Times New Roman" w:hAnsi="Arial" w:cs="Arial"/>
          <w:sz w:val="24"/>
          <w:szCs w:val="24"/>
          <w:lang w:eastAsia="en-GB"/>
        </w:rPr>
        <w:t>their publication; and that the publications should be available with a Creative Commons (CC)</w:t>
      </w:r>
      <w:r w:rsidRPr="00701CF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01CF1">
        <w:rPr>
          <w:rFonts w:ascii="Arial" w:eastAsia="Times New Roman" w:hAnsi="Arial" w:cs="Arial"/>
          <w:sz w:val="24"/>
          <w:szCs w:val="24"/>
          <w:lang w:eastAsia="en-GB"/>
        </w:rPr>
        <w:t>licence.</w:t>
      </w:r>
    </w:p>
    <w:p w14:paraId="3FCD8CB3" w14:textId="0FBC3816" w:rsidR="003524E1" w:rsidRDefault="003524E1" w:rsidP="001752DD">
      <w:pPr>
        <w:numPr>
          <w:ilvl w:val="0"/>
          <w:numId w:val="7"/>
        </w:numPr>
        <w:shd w:val="clear" w:color="auto" w:fill="FFFFFF"/>
        <w:spacing w:after="0" w:line="240" w:lineRule="auto"/>
        <w:ind w:left="0" w:hanging="27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524E1">
        <w:rPr>
          <w:rFonts w:ascii="Arial" w:eastAsia="Times New Roman" w:hAnsi="Arial" w:cs="Arial"/>
          <w:sz w:val="24"/>
          <w:szCs w:val="24"/>
          <w:lang w:eastAsia="en-GB"/>
        </w:rPr>
        <w:t>Researchers (academics, researchers, research students, staff) are asked to</w:t>
      </w:r>
      <w:r w:rsidR="00772AF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72AF4">
        <w:rPr>
          <w:rFonts w:ascii="Arial" w:eastAsia="Times New Roman" w:hAnsi="Arial" w:cs="Arial"/>
          <w:sz w:val="24"/>
          <w:szCs w:val="24"/>
          <w:lang w:eastAsia="en-GB"/>
        </w:rPr>
        <w:t>deposit, on acceptance, the accepted manuscript of journal articles and conference papers</w:t>
      </w:r>
      <w:r w:rsidR="00772AF4">
        <w:rPr>
          <w:rFonts w:ascii="Arial" w:eastAsia="Times New Roman" w:hAnsi="Arial" w:cs="Arial"/>
          <w:sz w:val="24"/>
          <w:szCs w:val="24"/>
          <w:lang w:eastAsia="en-GB"/>
        </w:rPr>
        <w:t xml:space="preserve"> with the HAU library (</w:t>
      </w:r>
      <w:hyperlink r:id="rId8" w:history="1">
        <w:r w:rsidR="00F40D94" w:rsidRPr="00F40D9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repository@harper-adams.ac.uk</w:t>
        </w:r>
      </w:hyperlink>
      <w:r w:rsidR="00772AF4">
        <w:rPr>
          <w:rFonts w:ascii="Arial" w:eastAsia="Times New Roman" w:hAnsi="Arial" w:cs="Arial"/>
          <w:sz w:val="24"/>
          <w:szCs w:val="24"/>
          <w:lang w:eastAsia="en-GB"/>
        </w:rPr>
        <w:t xml:space="preserve">). The manuscript will then be deposited in the </w:t>
      </w:r>
      <w:r w:rsidR="00772AF4" w:rsidRPr="00772AF4">
        <w:rPr>
          <w:rFonts w:ascii="Arial" w:eastAsia="Times New Roman" w:hAnsi="Arial" w:cs="Arial"/>
          <w:sz w:val="24"/>
          <w:szCs w:val="24"/>
          <w:lang w:eastAsia="en-GB"/>
        </w:rPr>
        <w:t>Harper Adams University</w:t>
      </w:r>
      <w:r w:rsidR="00772AF4">
        <w:rPr>
          <w:rFonts w:ascii="Arial" w:eastAsia="Times New Roman" w:hAnsi="Arial" w:cs="Arial"/>
          <w:sz w:val="24"/>
          <w:szCs w:val="24"/>
          <w:lang w:eastAsia="en-GB"/>
        </w:rPr>
        <w:t xml:space="preserve"> Repository (hosted by Guild HE). </w:t>
      </w:r>
    </w:p>
    <w:p w14:paraId="4B9B7BD4" w14:textId="77777777" w:rsidR="003524E1" w:rsidRDefault="003524E1" w:rsidP="001752DD">
      <w:pPr>
        <w:numPr>
          <w:ilvl w:val="0"/>
          <w:numId w:val="7"/>
        </w:numPr>
        <w:shd w:val="clear" w:color="auto" w:fill="FFFFFF"/>
        <w:spacing w:after="0" w:line="240" w:lineRule="auto"/>
        <w:ind w:left="0" w:hanging="27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524E1">
        <w:rPr>
          <w:rFonts w:ascii="Arial" w:eastAsia="Times New Roman" w:hAnsi="Arial" w:cs="Arial"/>
          <w:sz w:val="24"/>
          <w:szCs w:val="24"/>
          <w:lang w:eastAsia="en-GB"/>
        </w:rPr>
        <w:t xml:space="preserve">Research students are required to deposit a digital copy of their research thesis </w:t>
      </w:r>
      <w:r w:rsidR="001752DD">
        <w:rPr>
          <w:rFonts w:ascii="Arial" w:eastAsia="Times New Roman" w:hAnsi="Arial" w:cs="Arial"/>
          <w:sz w:val="24"/>
          <w:szCs w:val="24"/>
          <w:lang w:eastAsia="en-GB"/>
        </w:rPr>
        <w:t>with the Post</w:t>
      </w:r>
      <w:r w:rsidR="003167E3">
        <w:rPr>
          <w:rFonts w:ascii="Arial" w:eastAsia="Times New Roman" w:hAnsi="Arial" w:cs="Arial"/>
          <w:sz w:val="24"/>
          <w:szCs w:val="24"/>
          <w:lang w:eastAsia="en-GB"/>
        </w:rPr>
        <w:t>g</w:t>
      </w:r>
      <w:r w:rsidR="001752DD">
        <w:rPr>
          <w:rFonts w:ascii="Arial" w:eastAsia="Times New Roman" w:hAnsi="Arial" w:cs="Arial"/>
          <w:sz w:val="24"/>
          <w:szCs w:val="24"/>
          <w:lang w:eastAsia="en-GB"/>
        </w:rPr>
        <w:t xml:space="preserve">raduate </w:t>
      </w:r>
      <w:r w:rsidR="006400DA">
        <w:rPr>
          <w:rFonts w:ascii="Arial" w:eastAsia="Times New Roman" w:hAnsi="Arial" w:cs="Arial"/>
          <w:sz w:val="24"/>
          <w:szCs w:val="24"/>
          <w:lang w:eastAsia="en-GB"/>
        </w:rPr>
        <w:t xml:space="preserve">Research </w:t>
      </w:r>
      <w:r w:rsidR="001752DD">
        <w:rPr>
          <w:rFonts w:ascii="Arial" w:eastAsia="Times New Roman" w:hAnsi="Arial" w:cs="Arial"/>
          <w:sz w:val="24"/>
          <w:szCs w:val="24"/>
          <w:lang w:eastAsia="en-GB"/>
        </w:rPr>
        <w:t>Office who will then make it available via the HAU library</w:t>
      </w:r>
      <w:r w:rsidRPr="003524E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6EA54D3" w14:textId="77777777" w:rsidR="003524E1" w:rsidRDefault="003524E1" w:rsidP="001752DD">
      <w:pPr>
        <w:numPr>
          <w:ilvl w:val="0"/>
          <w:numId w:val="7"/>
        </w:numPr>
        <w:shd w:val="clear" w:color="auto" w:fill="FFFFFF"/>
        <w:spacing w:after="0" w:line="240" w:lineRule="auto"/>
        <w:ind w:left="0" w:hanging="27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524E1">
        <w:rPr>
          <w:rFonts w:ascii="Arial" w:eastAsia="Times New Roman" w:hAnsi="Arial" w:cs="Arial"/>
          <w:sz w:val="24"/>
          <w:szCs w:val="24"/>
          <w:lang w:eastAsia="en-GB"/>
        </w:rPr>
        <w:t xml:space="preserve">Authors </w:t>
      </w:r>
      <w:r w:rsidR="00D15DCE">
        <w:rPr>
          <w:rFonts w:ascii="Arial" w:eastAsia="Times New Roman" w:hAnsi="Arial" w:cs="Arial"/>
          <w:sz w:val="24"/>
          <w:szCs w:val="24"/>
          <w:lang w:eastAsia="en-GB"/>
        </w:rPr>
        <w:t xml:space="preserve">need to make sure they are compliant with funder policy on OA publishing and </w:t>
      </w:r>
      <w:r w:rsidRPr="003524E1">
        <w:rPr>
          <w:rFonts w:ascii="Arial" w:eastAsia="Times New Roman" w:hAnsi="Arial" w:cs="Arial"/>
          <w:sz w:val="24"/>
          <w:szCs w:val="24"/>
          <w:lang w:eastAsia="en-GB"/>
        </w:rPr>
        <w:t>are also advised to check that their publishing licence is acceptable.</w:t>
      </w:r>
    </w:p>
    <w:p w14:paraId="06C4F035" w14:textId="77777777" w:rsidR="00D15DCE" w:rsidRPr="00D15DCE" w:rsidRDefault="00D15DCE" w:rsidP="001752D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hanging="270"/>
        <w:rPr>
          <w:rFonts w:ascii="Arial" w:eastAsia="Times New Roman" w:hAnsi="Arial" w:cs="Arial"/>
          <w:sz w:val="24"/>
          <w:szCs w:val="24"/>
          <w:lang w:eastAsia="en-GB"/>
        </w:rPr>
      </w:pPr>
      <w:r w:rsidRPr="00D15DCE">
        <w:rPr>
          <w:rFonts w:ascii="Arial" w:eastAsia="Times New Roman" w:hAnsi="Arial" w:cs="Arial"/>
          <w:sz w:val="24"/>
          <w:szCs w:val="24"/>
          <w:lang w:eastAsia="en-GB"/>
        </w:rPr>
        <w:t xml:space="preserve">Authors should consider the journal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OA </w:t>
      </w:r>
      <w:r w:rsidRPr="00D15DCE">
        <w:rPr>
          <w:rFonts w:ascii="Arial" w:eastAsia="Times New Roman" w:hAnsi="Arial" w:cs="Arial"/>
          <w:sz w:val="24"/>
          <w:szCs w:val="24"/>
          <w:lang w:eastAsia="en-GB"/>
        </w:rPr>
        <w:t>requirements and costs when start</w:t>
      </w:r>
      <w:r w:rsidR="00C539A2"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Pr="00D15DCE">
        <w:rPr>
          <w:rFonts w:ascii="Arial" w:eastAsia="Times New Roman" w:hAnsi="Arial" w:cs="Arial"/>
          <w:sz w:val="24"/>
          <w:szCs w:val="24"/>
          <w:lang w:eastAsia="en-GB"/>
        </w:rPr>
        <w:t xml:space="preserve"> to write th</w:t>
      </w:r>
      <w:r w:rsidR="00C539A2">
        <w:rPr>
          <w:rFonts w:ascii="Arial" w:eastAsia="Times New Roman" w:hAnsi="Arial" w:cs="Arial"/>
          <w:sz w:val="24"/>
          <w:szCs w:val="24"/>
          <w:lang w:eastAsia="en-GB"/>
        </w:rPr>
        <w:t xml:space="preserve">eir manuscript as not to encounter unexpected costs after acceptance.   </w:t>
      </w:r>
    </w:p>
    <w:p w14:paraId="4C3FD4A8" w14:textId="77777777" w:rsidR="003524E1" w:rsidRPr="003524E1" w:rsidRDefault="002D2F7D" w:rsidP="001752DD">
      <w:pPr>
        <w:numPr>
          <w:ilvl w:val="0"/>
          <w:numId w:val="7"/>
        </w:numPr>
        <w:shd w:val="clear" w:color="auto" w:fill="FFFFFF"/>
        <w:spacing w:after="0" w:line="240" w:lineRule="auto"/>
        <w:ind w:left="0" w:hanging="27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3524E1" w:rsidRPr="003524E1">
        <w:rPr>
          <w:rFonts w:ascii="Arial" w:eastAsia="Times New Roman" w:hAnsi="Arial" w:cs="Arial"/>
          <w:sz w:val="24"/>
          <w:szCs w:val="24"/>
          <w:lang w:eastAsia="en-GB"/>
        </w:rPr>
        <w:t>he </w:t>
      </w:r>
      <w:r w:rsidR="003524E1" w:rsidRPr="006221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Green</w:t>
      </w:r>
      <w:r w:rsidR="003524E1" w:rsidRPr="00552A4A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  <w:t> </w:t>
      </w:r>
      <w:r w:rsidR="003524E1" w:rsidRPr="003524E1">
        <w:rPr>
          <w:rFonts w:ascii="Arial" w:eastAsia="Times New Roman" w:hAnsi="Arial" w:cs="Arial"/>
          <w:sz w:val="24"/>
          <w:szCs w:val="24"/>
          <w:lang w:eastAsia="en-GB"/>
        </w:rPr>
        <w:t>Route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is </w:t>
      </w:r>
      <w:r w:rsidR="00485F17">
        <w:rPr>
          <w:rFonts w:ascii="Arial" w:eastAsia="Times New Roman" w:hAnsi="Arial" w:cs="Arial"/>
          <w:sz w:val="24"/>
          <w:szCs w:val="24"/>
          <w:lang w:eastAsia="en-GB"/>
        </w:rPr>
        <w:t>required</w:t>
      </w:r>
      <w:r w:rsidR="003524E1" w:rsidRPr="003524E1">
        <w:rPr>
          <w:rFonts w:ascii="Arial" w:eastAsia="Times New Roman" w:hAnsi="Arial" w:cs="Arial"/>
          <w:sz w:val="24"/>
          <w:szCs w:val="24"/>
          <w:lang w:eastAsia="en-GB"/>
        </w:rPr>
        <w:t xml:space="preserve"> (making the manuscript freely available in </w:t>
      </w:r>
      <w:r w:rsidR="00485F17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3524E1" w:rsidRPr="003524E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72AF4">
        <w:rPr>
          <w:rFonts w:ascii="Arial" w:eastAsia="Times New Roman" w:hAnsi="Arial" w:cs="Arial"/>
          <w:sz w:val="24"/>
          <w:szCs w:val="24"/>
          <w:lang w:eastAsia="en-GB"/>
        </w:rPr>
        <w:t>HAU</w:t>
      </w:r>
      <w:r w:rsidR="003524E1" w:rsidRPr="003524E1">
        <w:rPr>
          <w:rFonts w:ascii="Arial" w:eastAsia="Times New Roman" w:hAnsi="Arial" w:cs="Arial"/>
          <w:sz w:val="24"/>
          <w:szCs w:val="24"/>
          <w:lang w:eastAsia="en-GB"/>
        </w:rPr>
        <w:t xml:space="preserve"> repository.)</w:t>
      </w:r>
      <w:r w:rsidR="00921EE4" w:rsidRPr="00167A8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15DCE" w:rsidRPr="00167A8D">
        <w:rPr>
          <w:rFonts w:ascii="Arial" w:eastAsia="Times New Roman" w:hAnsi="Arial" w:cs="Arial"/>
          <w:sz w:val="24"/>
          <w:szCs w:val="24"/>
          <w:lang w:eastAsia="en-GB"/>
        </w:rPr>
        <w:t>However,</w:t>
      </w:r>
      <w:r w:rsidR="00921EE4" w:rsidRPr="00167A8D">
        <w:rPr>
          <w:rFonts w:ascii="Arial" w:eastAsia="Times New Roman" w:hAnsi="Arial" w:cs="Arial"/>
          <w:sz w:val="24"/>
          <w:szCs w:val="24"/>
          <w:lang w:eastAsia="en-GB"/>
        </w:rPr>
        <w:t xml:space="preserve"> if the </w:t>
      </w:r>
      <w:r w:rsidR="00921EE4" w:rsidRPr="00622186">
        <w:rPr>
          <w:rFonts w:ascii="Arial" w:eastAsia="Times New Roman" w:hAnsi="Arial" w:cs="Arial"/>
          <w:b/>
          <w:sz w:val="24"/>
          <w:szCs w:val="24"/>
          <w:lang w:eastAsia="en-GB"/>
        </w:rPr>
        <w:t>Gold</w:t>
      </w:r>
      <w:r w:rsidR="00921EE4" w:rsidRPr="00552A4A">
        <w:rPr>
          <w:rFonts w:ascii="Arial" w:eastAsia="Times New Roman" w:hAnsi="Arial" w:cs="Arial"/>
          <w:color w:val="BF8F00" w:themeColor="accent4" w:themeShade="BF"/>
          <w:sz w:val="24"/>
          <w:szCs w:val="24"/>
          <w:lang w:eastAsia="en-GB"/>
        </w:rPr>
        <w:t xml:space="preserve"> </w:t>
      </w:r>
      <w:r w:rsidR="00921EE4" w:rsidRPr="00167A8D">
        <w:rPr>
          <w:rFonts w:ascii="Arial" w:eastAsia="Times New Roman" w:hAnsi="Arial" w:cs="Arial"/>
          <w:sz w:val="24"/>
          <w:szCs w:val="24"/>
          <w:lang w:eastAsia="en-GB"/>
        </w:rPr>
        <w:t>Route is used there may be an Article Processing Charge (APC).</w:t>
      </w:r>
    </w:p>
    <w:p w14:paraId="47CDFBBC" w14:textId="3AEB62E2" w:rsidR="002D2F7D" w:rsidRDefault="00772AF4" w:rsidP="001752DD">
      <w:pPr>
        <w:pStyle w:val="ListParagraph"/>
        <w:numPr>
          <w:ilvl w:val="0"/>
          <w:numId w:val="7"/>
        </w:numPr>
        <w:spacing w:line="240" w:lineRule="auto"/>
        <w:ind w:left="0" w:hanging="270"/>
        <w:rPr>
          <w:rFonts w:ascii="Arial" w:hAnsi="Arial" w:cs="Arial"/>
          <w:sz w:val="24"/>
          <w:szCs w:val="24"/>
          <w:shd w:val="clear" w:color="auto" w:fill="FFFFFF"/>
        </w:rPr>
      </w:pPr>
      <w:r w:rsidRPr="00C539A2">
        <w:rPr>
          <w:rFonts w:ascii="Arial" w:hAnsi="Arial" w:cs="Arial"/>
          <w:sz w:val="24"/>
          <w:szCs w:val="24"/>
        </w:rPr>
        <w:t>APC should be paid by the authors of the paper from grant funding or other available sources</w:t>
      </w:r>
      <w:r w:rsidR="00F07418">
        <w:rPr>
          <w:rFonts w:ascii="Arial" w:hAnsi="Arial" w:cs="Arial"/>
          <w:sz w:val="24"/>
          <w:szCs w:val="24"/>
        </w:rPr>
        <w:t xml:space="preserve"> such as the UKRI institutional </w:t>
      </w:r>
      <w:bookmarkStart w:id="0" w:name="_GoBack"/>
      <w:bookmarkEnd w:id="0"/>
      <w:r w:rsidR="00F07418">
        <w:rPr>
          <w:rFonts w:ascii="Arial" w:hAnsi="Arial" w:cs="Arial"/>
          <w:sz w:val="24"/>
          <w:szCs w:val="24"/>
        </w:rPr>
        <w:t>block grant if applicable</w:t>
      </w:r>
      <w:r w:rsidRPr="00C539A2">
        <w:rPr>
          <w:rFonts w:ascii="Arial" w:hAnsi="Arial" w:cs="Arial"/>
          <w:sz w:val="24"/>
          <w:szCs w:val="24"/>
        </w:rPr>
        <w:t>. In exception</w:t>
      </w:r>
      <w:r w:rsidR="006400DA">
        <w:rPr>
          <w:rFonts w:ascii="Arial" w:hAnsi="Arial" w:cs="Arial"/>
          <w:sz w:val="24"/>
          <w:szCs w:val="24"/>
        </w:rPr>
        <w:t>al</w:t>
      </w:r>
      <w:r w:rsidRPr="00C539A2">
        <w:rPr>
          <w:rFonts w:ascii="Arial" w:hAnsi="Arial" w:cs="Arial"/>
          <w:sz w:val="24"/>
          <w:szCs w:val="24"/>
        </w:rPr>
        <w:t xml:space="preserve"> </w:t>
      </w:r>
      <w:r w:rsidR="00D15DCE" w:rsidRPr="00C539A2">
        <w:rPr>
          <w:rFonts w:ascii="Arial" w:hAnsi="Arial" w:cs="Arial"/>
          <w:sz w:val="24"/>
          <w:szCs w:val="24"/>
        </w:rPr>
        <w:t>circumstances, for high impact publications</w:t>
      </w:r>
      <w:r w:rsidR="00C539A2" w:rsidRPr="00C539A2">
        <w:rPr>
          <w:rFonts w:ascii="Arial" w:hAnsi="Arial" w:cs="Arial"/>
          <w:sz w:val="24"/>
          <w:szCs w:val="24"/>
        </w:rPr>
        <w:t>,</w:t>
      </w:r>
      <w:r w:rsidR="00D15DCE" w:rsidRPr="00C539A2">
        <w:rPr>
          <w:rFonts w:ascii="Arial" w:hAnsi="Arial" w:cs="Arial"/>
          <w:sz w:val="24"/>
          <w:szCs w:val="24"/>
        </w:rPr>
        <w:t xml:space="preserve"> money can be requested for the APC from the HAU </w:t>
      </w:r>
      <w:r w:rsidR="00232EE5">
        <w:rPr>
          <w:rFonts w:ascii="Arial" w:hAnsi="Arial" w:cs="Arial"/>
          <w:sz w:val="24"/>
          <w:szCs w:val="24"/>
        </w:rPr>
        <w:t>Associate Pro-Vice Chancellor</w:t>
      </w:r>
      <w:r w:rsidR="00D15DCE" w:rsidRPr="00C539A2">
        <w:rPr>
          <w:rFonts w:ascii="Arial" w:hAnsi="Arial" w:cs="Arial"/>
          <w:sz w:val="24"/>
          <w:szCs w:val="24"/>
        </w:rPr>
        <w:t xml:space="preserve"> </w:t>
      </w:r>
      <w:r w:rsidR="00232EE5">
        <w:rPr>
          <w:rFonts w:ascii="Arial" w:hAnsi="Arial" w:cs="Arial"/>
          <w:sz w:val="24"/>
          <w:szCs w:val="24"/>
        </w:rPr>
        <w:t>(</w:t>
      </w:r>
      <w:r w:rsidR="00D15DCE" w:rsidRPr="00C539A2">
        <w:rPr>
          <w:rFonts w:ascii="Arial" w:hAnsi="Arial" w:cs="Arial"/>
          <w:sz w:val="24"/>
          <w:szCs w:val="24"/>
        </w:rPr>
        <w:t>Research</w:t>
      </w:r>
      <w:r w:rsidR="00232EE5">
        <w:rPr>
          <w:rFonts w:ascii="Arial" w:hAnsi="Arial" w:cs="Arial"/>
          <w:sz w:val="24"/>
          <w:szCs w:val="24"/>
        </w:rPr>
        <w:t>)</w:t>
      </w:r>
      <w:r w:rsidR="00D15DCE" w:rsidRPr="00C539A2">
        <w:rPr>
          <w:rFonts w:ascii="Arial" w:hAnsi="Arial" w:cs="Arial"/>
          <w:sz w:val="24"/>
          <w:szCs w:val="24"/>
        </w:rPr>
        <w:t xml:space="preserve"> using an application form</w:t>
      </w:r>
      <w:r w:rsidR="00C539A2" w:rsidRPr="00C539A2">
        <w:rPr>
          <w:rFonts w:ascii="Arial" w:hAnsi="Arial" w:cs="Arial"/>
          <w:sz w:val="24"/>
          <w:szCs w:val="24"/>
        </w:rPr>
        <w:t xml:space="preserve"> (</w:t>
      </w:r>
      <w:r w:rsidR="00C539A2" w:rsidRPr="00C539A2">
        <w:rPr>
          <w:rFonts w:ascii="Arial" w:hAnsi="Arial" w:cs="Arial"/>
          <w:b/>
          <w:sz w:val="24"/>
          <w:szCs w:val="24"/>
          <w:shd w:val="clear" w:color="auto" w:fill="FFFFFF"/>
        </w:rPr>
        <w:t>Internal Open Access Fund</w:t>
      </w:r>
      <w:r w:rsidR="00C539A2" w:rsidRPr="00C539A2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C539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43F38CF" w14:textId="77777777" w:rsidR="002D2F7D" w:rsidRDefault="002D2F7D" w:rsidP="002D2F7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22186">
        <w:rPr>
          <w:rFonts w:ascii="Arial" w:hAnsi="Arial" w:cs="Arial"/>
          <w:b/>
          <w:sz w:val="24"/>
          <w:szCs w:val="24"/>
          <w:shd w:val="clear" w:color="auto" w:fill="FFFFFF"/>
        </w:rPr>
        <w:t>Gold Route</w:t>
      </w:r>
      <w:r w:rsidRPr="006221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– After acceptance a paper is published immediately as OA in an online journal and is therefore stored in the publisher’s system.</w:t>
      </w:r>
    </w:p>
    <w:p w14:paraId="48732B0D" w14:textId="77777777" w:rsidR="00485F17" w:rsidRDefault="002D2F7D" w:rsidP="002D2F7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22186">
        <w:rPr>
          <w:rFonts w:ascii="Arial" w:hAnsi="Arial" w:cs="Arial"/>
          <w:b/>
          <w:sz w:val="24"/>
          <w:szCs w:val="24"/>
          <w:shd w:val="clear" w:color="auto" w:fill="FFFFFF"/>
        </w:rPr>
        <w:t>Green Route</w:t>
      </w:r>
      <w:r w:rsidRPr="006221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– After acceptance </w:t>
      </w:r>
      <w:r w:rsidR="00552A4A">
        <w:rPr>
          <w:rFonts w:ascii="Arial" w:hAnsi="Arial" w:cs="Arial"/>
          <w:sz w:val="24"/>
          <w:szCs w:val="24"/>
          <w:shd w:val="clear" w:color="auto" w:fill="FFFFFF"/>
        </w:rPr>
        <w:t xml:space="preserve">a paper is deposited into and stored in an online open repository other than the publisher’s system. </w:t>
      </w:r>
    </w:p>
    <w:p w14:paraId="05476100" w14:textId="77777777" w:rsidR="00485F17" w:rsidRPr="002D2F7D" w:rsidRDefault="00485F17" w:rsidP="002D2F7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E60F739" w14:textId="77777777" w:rsidR="00842735" w:rsidRDefault="00842735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br w:type="page"/>
      </w:r>
    </w:p>
    <w:p w14:paraId="08F8FE5B" w14:textId="77777777" w:rsidR="00167A8D" w:rsidRPr="001752DD" w:rsidRDefault="00167A8D" w:rsidP="001752DD">
      <w:pPr>
        <w:spacing w:line="240" w:lineRule="auto"/>
        <w:ind w:left="36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752DD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Internal Open Access Fund</w:t>
      </w:r>
      <w:r w:rsidR="00607C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– Application form</w:t>
      </w:r>
    </w:p>
    <w:p w14:paraId="5342A8D2" w14:textId="77777777" w:rsidR="00167A8D" w:rsidRDefault="00167A8D" w:rsidP="001752DD">
      <w:pPr>
        <w:spacing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1752DD">
        <w:rPr>
          <w:rFonts w:ascii="Arial" w:hAnsi="Arial" w:cs="Arial"/>
          <w:sz w:val="24"/>
          <w:szCs w:val="24"/>
          <w:shd w:val="clear" w:color="auto" w:fill="FFFFFF"/>
        </w:rPr>
        <w:t>This Fund is provided by the University and is available according to eligibility criteria on a case</w:t>
      </w:r>
      <w:r w:rsidR="002F39F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52DD">
        <w:rPr>
          <w:rFonts w:ascii="Arial" w:hAnsi="Arial" w:cs="Arial"/>
          <w:sz w:val="24"/>
          <w:szCs w:val="24"/>
          <w:shd w:val="clear" w:color="auto" w:fill="FFFFFF"/>
        </w:rPr>
        <w:t>by</w:t>
      </w:r>
      <w:r w:rsidR="002F39F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52DD">
        <w:rPr>
          <w:rFonts w:ascii="Arial" w:hAnsi="Arial" w:cs="Arial"/>
          <w:sz w:val="24"/>
          <w:szCs w:val="24"/>
          <w:shd w:val="clear" w:color="auto" w:fill="FFFFFF"/>
        </w:rPr>
        <w:t>case basis until the fund is exhausted. </w:t>
      </w:r>
    </w:p>
    <w:p w14:paraId="3F53703B" w14:textId="22558AEE" w:rsidR="00842735" w:rsidRDefault="00842735" w:rsidP="001752DD">
      <w:pPr>
        <w:spacing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This fund is primarily to be use</w:t>
      </w:r>
      <w:r w:rsidR="00955BB0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for non-externally funded research su</w:t>
      </w:r>
      <w:r w:rsidR="00E17880">
        <w:rPr>
          <w:rFonts w:ascii="Arial" w:hAnsi="Arial" w:cs="Arial"/>
          <w:sz w:val="24"/>
          <w:szCs w:val="24"/>
          <w:shd w:val="clear" w:color="auto" w:fill="FFFFFF"/>
        </w:rPr>
        <w:t>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as the </w:t>
      </w:r>
      <w:r w:rsidRPr="00842735">
        <w:rPr>
          <w:rFonts w:ascii="Arial" w:hAnsi="Arial" w:cs="Arial"/>
          <w:sz w:val="24"/>
          <w:szCs w:val="24"/>
          <w:shd w:val="clear" w:color="auto" w:fill="FFFFFF"/>
        </w:rPr>
        <w:t xml:space="preserve">papers that have arisen from </w:t>
      </w:r>
      <w:r w:rsidR="00600F5F">
        <w:rPr>
          <w:rFonts w:ascii="Arial" w:hAnsi="Arial" w:cs="Arial"/>
          <w:sz w:val="24"/>
          <w:szCs w:val="24"/>
          <w:shd w:val="clear" w:color="auto" w:fill="FFFFFF"/>
        </w:rPr>
        <w:t xml:space="preserve">HRP/MRPs </w:t>
      </w:r>
      <w:r w:rsidRPr="00842735">
        <w:rPr>
          <w:rFonts w:ascii="Arial" w:hAnsi="Arial" w:cs="Arial"/>
          <w:sz w:val="24"/>
          <w:szCs w:val="24"/>
          <w:shd w:val="clear" w:color="auto" w:fill="FFFFFF"/>
        </w:rPr>
        <w:t xml:space="preserve"> or non-funded research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All </w:t>
      </w:r>
      <w:r w:rsidR="00E57F6E">
        <w:rPr>
          <w:rFonts w:ascii="Arial" w:hAnsi="Arial" w:cs="Arial"/>
          <w:sz w:val="24"/>
          <w:szCs w:val="24"/>
          <w:shd w:val="clear" w:color="auto" w:fill="FFFFFF"/>
        </w:rPr>
        <w:t>externally funded research</w:t>
      </w:r>
      <w:r w:rsidR="00493283">
        <w:rPr>
          <w:rFonts w:ascii="Arial" w:hAnsi="Arial" w:cs="Arial"/>
          <w:sz w:val="24"/>
          <w:szCs w:val="24"/>
          <w:shd w:val="clear" w:color="auto" w:fill="FFFFFF"/>
        </w:rPr>
        <w:t xml:space="preserve"> applications</w:t>
      </w:r>
      <w:r w:rsidR="00E57F6E">
        <w:rPr>
          <w:rFonts w:ascii="Arial" w:hAnsi="Arial" w:cs="Arial"/>
          <w:sz w:val="24"/>
          <w:szCs w:val="24"/>
          <w:shd w:val="clear" w:color="auto" w:fill="FFFFFF"/>
        </w:rPr>
        <w:t xml:space="preserve"> should include </w:t>
      </w:r>
      <w:r w:rsidR="00493283">
        <w:rPr>
          <w:rFonts w:ascii="Arial" w:hAnsi="Arial" w:cs="Arial"/>
          <w:sz w:val="24"/>
          <w:szCs w:val="24"/>
          <w:shd w:val="clear" w:color="auto" w:fill="FFFFFF"/>
        </w:rPr>
        <w:t xml:space="preserve">funds for </w:t>
      </w:r>
      <w:r w:rsidR="00493283" w:rsidRPr="00493283">
        <w:rPr>
          <w:rFonts w:ascii="Arial" w:hAnsi="Arial" w:cs="Arial"/>
          <w:sz w:val="24"/>
          <w:szCs w:val="24"/>
          <w:shd w:val="clear" w:color="auto" w:fill="FFFFFF"/>
        </w:rPr>
        <w:t>Article Processing Charge</w:t>
      </w:r>
      <w:r w:rsidR="00493283">
        <w:rPr>
          <w:rFonts w:ascii="Arial" w:hAnsi="Arial" w:cs="Arial"/>
          <w:sz w:val="24"/>
          <w:szCs w:val="24"/>
          <w:shd w:val="clear" w:color="auto" w:fill="FFFFFF"/>
        </w:rPr>
        <w:t xml:space="preserve"> at the time of submission.</w:t>
      </w:r>
    </w:p>
    <w:p w14:paraId="7F056F81" w14:textId="77777777" w:rsidR="00842735" w:rsidRDefault="00842735" w:rsidP="001752DD">
      <w:pPr>
        <w:spacing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0E93B388" w14:textId="23371991" w:rsidR="00167A8D" w:rsidRPr="001752DD" w:rsidRDefault="00FE43FE" w:rsidP="001752DD">
      <w:pPr>
        <w:spacing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1752DD">
        <w:rPr>
          <w:rFonts w:ascii="Arial" w:hAnsi="Arial" w:cs="Arial"/>
          <w:sz w:val="24"/>
          <w:szCs w:val="24"/>
          <w:shd w:val="clear" w:color="auto" w:fill="FFFFFF"/>
        </w:rPr>
        <w:t xml:space="preserve">Applications should be made to </w:t>
      </w:r>
      <w:r w:rsidR="00232EE5">
        <w:rPr>
          <w:rFonts w:ascii="Arial" w:hAnsi="Arial" w:cs="Arial"/>
          <w:sz w:val="24"/>
          <w:szCs w:val="24"/>
          <w:shd w:val="clear" w:color="auto" w:fill="FFFFFF"/>
        </w:rPr>
        <w:t xml:space="preserve">Prof. </w:t>
      </w:r>
      <w:r w:rsidRPr="001752DD">
        <w:rPr>
          <w:rFonts w:ascii="Arial" w:hAnsi="Arial" w:cs="Arial"/>
          <w:sz w:val="24"/>
          <w:szCs w:val="24"/>
          <w:shd w:val="clear" w:color="auto" w:fill="FFFFFF"/>
        </w:rPr>
        <w:t xml:space="preserve">Dawn Arnold </w:t>
      </w:r>
      <w:r w:rsidR="00232EE5">
        <w:rPr>
          <w:rFonts w:ascii="Arial" w:hAnsi="Arial" w:cs="Arial"/>
          <w:sz w:val="24"/>
          <w:szCs w:val="24"/>
        </w:rPr>
        <w:t>Associate Pro-Vice Chancellor</w:t>
      </w:r>
      <w:r w:rsidR="00232EE5" w:rsidRPr="00C539A2">
        <w:rPr>
          <w:rFonts w:ascii="Arial" w:hAnsi="Arial" w:cs="Arial"/>
          <w:sz w:val="24"/>
          <w:szCs w:val="24"/>
        </w:rPr>
        <w:t xml:space="preserve"> </w:t>
      </w:r>
      <w:r w:rsidR="00232EE5">
        <w:rPr>
          <w:rFonts w:ascii="Arial" w:hAnsi="Arial" w:cs="Arial"/>
          <w:sz w:val="24"/>
          <w:szCs w:val="24"/>
        </w:rPr>
        <w:t>(</w:t>
      </w:r>
      <w:r w:rsidR="00232EE5" w:rsidRPr="00C539A2">
        <w:rPr>
          <w:rFonts w:ascii="Arial" w:hAnsi="Arial" w:cs="Arial"/>
          <w:sz w:val="24"/>
          <w:szCs w:val="24"/>
        </w:rPr>
        <w:t>Research</w:t>
      </w:r>
      <w:r w:rsidR="00232EE5">
        <w:rPr>
          <w:rFonts w:ascii="Arial" w:hAnsi="Arial" w:cs="Arial"/>
          <w:sz w:val="24"/>
          <w:szCs w:val="24"/>
        </w:rPr>
        <w:t>)</w:t>
      </w:r>
      <w:r w:rsidR="00232EE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1752D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darnold@harper-adams.ac.uk</w:t>
        </w:r>
      </w:hyperlink>
    </w:p>
    <w:p w14:paraId="535B320F" w14:textId="77777777" w:rsidR="00607C36" w:rsidRDefault="00607C36" w:rsidP="00BE14F8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C9C587E" w14:textId="77777777" w:rsidR="00FE43FE" w:rsidRPr="00BE14F8" w:rsidRDefault="00FE43FE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Name of applicant</w:t>
      </w:r>
      <w:r w:rsidR="00BE14F8" w:rsidRPr="00CA0D93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BE14F8"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538980888"/>
          <w:placeholder>
            <w:docPart w:val="D1A1256830C640B3A7E7A97656720984"/>
          </w:placeholder>
          <w:showingPlcHdr/>
        </w:sdtPr>
        <w:sdtEndPr/>
        <w:sdtContent>
          <w:r w:rsidR="00BE14F8" w:rsidRPr="005E2C1C">
            <w:rPr>
              <w:rStyle w:val="PlaceholderText"/>
            </w:rPr>
            <w:t>Click or tap here to enter text.</w:t>
          </w:r>
        </w:sdtContent>
      </w:sdt>
    </w:p>
    <w:p w14:paraId="44FBBAF5" w14:textId="77777777" w:rsidR="00BE14F8" w:rsidRPr="00BE14F8" w:rsidRDefault="00BE14F8" w:rsidP="00BE14F8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14:paraId="0840131D" w14:textId="77777777" w:rsidR="00FE43FE" w:rsidRPr="00BE14F8" w:rsidRDefault="00FE43FE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Title of article</w:t>
      </w:r>
      <w:r w:rsidR="00BE14F8" w:rsidRPr="00CA0D93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BE14F8"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038552878"/>
          <w:placeholder>
            <w:docPart w:val="44644146354441AC80D4D7AE8E5120D6"/>
          </w:placeholder>
          <w:showingPlcHdr/>
        </w:sdtPr>
        <w:sdtEndPr/>
        <w:sdtContent>
          <w:r w:rsidR="00BE14F8" w:rsidRPr="005E2C1C">
            <w:rPr>
              <w:rStyle w:val="PlaceholderText"/>
            </w:rPr>
            <w:t>Click or tap here to enter text.</w:t>
          </w:r>
        </w:sdtContent>
      </w:sdt>
    </w:p>
    <w:p w14:paraId="1D29E54D" w14:textId="77777777" w:rsidR="00BE14F8" w:rsidRPr="00BE14F8" w:rsidRDefault="00BE14F8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6B4E836D" w14:textId="77777777" w:rsidR="00FE43FE" w:rsidRPr="00BE14F8" w:rsidRDefault="00FE43FE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Authors and affiliations</w:t>
      </w:r>
      <w:r w:rsidR="00BE14F8" w:rsidRPr="00CA0D93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BE14F8"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29786474"/>
          <w:placeholder>
            <w:docPart w:val="200AC811A9044A3399C95E5D3A42E95D"/>
          </w:placeholder>
          <w:showingPlcHdr/>
        </w:sdtPr>
        <w:sdtEndPr/>
        <w:sdtContent>
          <w:r w:rsidR="00BE14F8" w:rsidRPr="005E2C1C">
            <w:rPr>
              <w:rStyle w:val="PlaceholderText"/>
            </w:rPr>
            <w:t>Click or tap here to enter text.</w:t>
          </w:r>
        </w:sdtContent>
      </w:sdt>
    </w:p>
    <w:p w14:paraId="3E14DF3D" w14:textId="77777777" w:rsidR="00BE14F8" w:rsidRPr="00BE14F8" w:rsidRDefault="00BE14F8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41C4FDB4" w14:textId="77777777" w:rsidR="00842735" w:rsidRPr="00BE14F8" w:rsidRDefault="00E125A8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Role as an author (</w:t>
      </w:r>
      <w:r w:rsidR="00842735" w:rsidRPr="00CA0D93">
        <w:rPr>
          <w:rFonts w:ascii="Arial" w:hAnsi="Arial" w:cs="Arial"/>
          <w:b/>
          <w:sz w:val="24"/>
          <w:szCs w:val="24"/>
          <w:shd w:val="clear" w:color="auto" w:fill="FFFFFF"/>
        </w:rPr>
        <w:t>first, senior or corresponding</w:t>
      </w: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etc.)</w:t>
      </w:r>
      <w:r w:rsidR="00BE14F8" w:rsidRPr="00CA0D93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BE14F8"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235242606"/>
          <w:placeholder>
            <w:docPart w:val="E33324C77E14408C966F8A441D19BF0F"/>
          </w:placeholder>
          <w:showingPlcHdr/>
        </w:sdtPr>
        <w:sdtEndPr/>
        <w:sdtContent>
          <w:r w:rsidR="00BE14F8" w:rsidRPr="005E2C1C">
            <w:rPr>
              <w:rStyle w:val="PlaceholderText"/>
            </w:rPr>
            <w:t>Click or tap here to enter text.</w:t>
          </w:r>
        </w:sdtContent>
      </w:sdt>
    </w:p>
    <w:p w14:paraId="3D45B45D" w14:textId="77777777" w:rsidR="00CA0D93" w:rsidRDefault="00CA0D93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362522B0" w14:textId="77777777" w:rsidR="00FE43FE" w:rsidRPr="00BE14F8" w:rsidRDefault="00FE43FE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Journal</w:t>
      </w:r>
      <w:r w:rsidR="00BE14F8" w:rsidRPr="00CA0D93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BE14F8"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033805526"/>
          <w:placeholder>
            <w:docPart w:val="115C30084B15455B82196B6AF96E161B"/>
          </w:placeholder>
          <w:showingPlcHdr/>
        </w:sdtPr>
        <w:sdtEndPr/>
        <w:sdtContent>
          <w:r w:rsidR="00BE14F8" w:rsidRPr="005E2C1C">
            <w:rPr>
              <w:rStyle w:val="PlaceholderText"/>
            </w:rPr>
            <w:t>Click or tap here to enter text.</w:t>
          </w:r>
        </w:sdtContent>
      </w:sdt>
    </w:p>
    <w:p w14:paraId="49B077AE" w14:textId="77777777" w:rsidR="00BE14F8" w:rsidRPr="00BE14F8" w:rsidRDefault="00BE14F8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11EC1B77" w14:textId="77777777" w:rsidR="00FE43FE" w:rsidRPr="00BE14F8" w:rsidRDefault="00FE43FE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>Article Processing Charge</w:t>
      </w:r>
      <w:r w:rsidR="00BE14F8" w:rsidRPr="00CA0D93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BE14F8" w:rsidRPr="00BE14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87138148"/>
          <w:placeholder>
            <w:docPart w:val="72EAE59AF23140DFB4BA188840238D29"/>
          </w:placeholder>
          <w:showingPlcHdr/>
        </w:sdtPr>
        <w:sdtEndPr/>
        <w:sdtContent>
          <w:r w:rsidR="00BE14F8" w:rsidRPr="005E2C1C">
            <w:rPr>
              <w:rStyle w:val="PlaceholderText"/>
            </w:rPr>
            <w:t>Click or tap here to enter text.</w:t>
          </w:r>
        </w:sdtContent>
      </w:sdt>
    </w:p>
    <w:p w14:paraId="29E6621F" w14:textId="77777777" w:rsidR="00BE14F8" w:rsidRPr="00BE14F8" w:rsidRDefault="00BE14F8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064F1A74" w14:textId="77777777" w:rsidR="00FE43FE" w:rsidRPr="00BE14F8" w:rsidRDefault="00FE43FE" w:rsidP="00BE14F8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CA0D93">
        <w:rPr>
          <w:rFonts w:ascii="Arial" w:hAnsi="Arial" w:cs="Arial"/>
          <w:b/>
          <w:sz w:val="24"/>
          <w:szCs w:val="24"/>
          <w:shd w:val="clear" w:color="auto" w:fill="FFFFFF"/>
        </w:rPr>
        <w:t xml:space="preserve">Justification for why the article should be published in this journal and why a request for funding is being made. </w:t>
      </w:r>
      <w:r w:rsidR="00842735" w:rsidRPr="00CA0D93">
        <w:rPr>
          <w:rFonts w:ascii="Arial" w:hAnsi="Arial" w:cs="Arial"/>
          <w:b/>
          <w:sz w:val="24"/>
          <w:szCs w:val="24"/>
          <w:shd w:val="clear" w:color="auto" w:fill="FFFFFF"/>
        </w:rPr>
        <w:t>How was the research funded?</w:t>
      </w:r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-815328039"/>
        <w:placeholder>
          <w:docPart w:val="2558AE78920B4629BBCDA63FC522E118"/>
        </w:placeholder>
        <w:showingPlcHdr/>
      </w:sdtPr>
      <w:sdtEndPr/>
      <w:sdtContent>
        <w:p w14:paraId="23B689CB" w14:textId="77777777" w:rsidR="00FE43FE" w:rsidRPr="00167A8D" w:rsidRDefault="00BE14F8" w:rsidP="00BE14F8">
          <w:pPr>
            <w:spacing w:after="0" w:line="240" w:lineRule="auto"/>
            <w:ind w:left="360"/>
            <w:contextualSpacing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5E2C1C">
            <w:rPr>
              <w:rStyle w:val="PlaceholderText"/>
            </w:rPr>
            <w:t>Click or tap here to enter text.</w:t>
          </w:r>
        </w:p>
      </w:sdtContent>
    </w:sdt>
    <w:p w14:paraId="2CD0E652" w14:textId="77777777" w:rsidR="003524E1" w:rsidRPr="00167A8D" w:rsidRDefault="003524E1" w:rsidP="00C539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3524E1" w:rsidRPr="00167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3FF0"/>
    <w:multiLevelType w:val="hybridMultilevel"/>
    <w:tmpl w:val="4D40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BFF"/>
    <w:multiLevelType w:val="multilevel"/>
    <w:tmpl w:val="4650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82A87"/>
    <w:multiLevelType w:val="hybridMultilevel"/>
    <w:tmpl w:val="8556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721"/>
    <w:multiLevelType w:val="multilevel"/>
    <w:tmpl w:val="4D0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442EF"/>
    <w:multiLevelType w:val="hybridMultilevel"/>
    <w:tmpl w:val="30548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D0C58"/>
    <w:multiLevelType w:val="hybridMultilevel"/>
    <w:tmpl w:val="568805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ED70BD"/>
    <w:multiLevelType w:val="multilevel"/>
    <w:tmpl w:val="AA5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E1"/>
    <w:rsid w:val="000D1CB8"/>
    <w:rsid w:val="00167A8D"/>
    <w:rsid w:val="001752DD"/>
    <w:rsid w:val="001B0B1B"/>
    <w:rsid w:val="00232EE5"/>
    <w:rsid w:val="002D2F7D"/>
    <w:rsid w:val="002F39FD"/>
    <w:rsid w:val="003048DF"/>
    <w:rsid w:val="003167E3"/>
    <w:rsid w:val="00347189"/>
    <w:rsid w:val="003524E1"/>
    <w:rsid w:val="003A002D"/>
    <w:rsid w:val="003B3BE9"/>
    <w:rsid w:val="00435959"/>
    <w:rsid w:val="00485F17"/>
    <w:rsid w:val="00493283"/>
    <w:rsid w:val="0053657D"/>
    <w:rsid w:val="00552A4A"/>
    <w:rsid w:val="00566A21"/>
    <w:rsid w:val="005D7196"/>
    <w:rsid w:val="00600F5F"/>
    <w:rsid w:val="00607C36"/>
    <w:rsid w:val="00622186"/>
    <w:rsid w:val="006400DA"/>
    <w:rsid w:val="00666171"/>
    <w:rsid w:val="006F565E"/>
    <w:rsid w:val="00701CF1"/>
    <w:rsid w:val="00702461"/>
    <w:rsid w:val="00772AF4"/>
    <w:rsid w:val="007C23A6"/>
    <w:rsid w:val="00842735"/>
    <w:rsid w:val="008908D8"/>
    <w:rsid w:val="00921EE4"/>
    <w:rsid w:val="00955BB0"/>
    <w:rsid w:val="00965BB6"/>
    <w:rsid w:val="00A5299A"/>
    <w:rsid w:val="00AE0503"/>
    <w:rsid w:val="00AF4033"/>
    <w:rsid w:val="00BB337D"/>
    <w:rsid w:val="00BE14F8"/>
    <w:rsid w:val="00C539A2"/>
    <w:rsid w:val="00CA0D93"/>
    <w:rsid w:val="00D15DCE"/>
    <w:rsid w:val="00D37816"/>
    <w:rsid w:val="00DB6390"/>
    <w:rsid w:val="00E125A8"/>
    <w:rsid w:val="00E17880"/>
    <w:rsid w:val="00E57F6E"/>
    <w:rsid w:val="00F07418"/>
    <w:rsid w:val="00F40D94"/>
    <w:rsid w:val="00F5671C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FE65"/>
  <w15:chartTrackingRefBased/>
  <w15:docId w15:val="{A5052771-C027-4315-8D42-3BC4A114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4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24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7A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43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6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harperac-my.sharepoint.com/personal/darnold_harper-adams_ac_uk/Documents/Research%20Management/OA%20publishing/repository@harper-adams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rnold@harper-adams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1256830C640B3A7E7A97656720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8EAD-3A05-4734-8FC7-003AAA5CEF1C}"/>
      </w:docPartPr>
      <w:docPartBody>
        <w:p w:rsidR="00EF4D8C" w:rsidRDefault="00B61557" w:rsidP="00B61557">
          <w:pPr>
            <w:pStyle w:val="D1A1256830C640B3A7E7A97656720984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44146354441AC80D4D7AE8E51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C8C7-CCF7-40EF-AABF-454FE6822B87}"/>
      </w:docPartPr>
      <w:docPartBody>
        <w:p w:rsidR="00EF4D8C" w:rsidRDefault="00B61557" w:rsidP="00B61557">
          <w:pPr>
            <w:pStyle w:val="44644146354441AC80D4D7AE8E5120D6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AC811A9044A3399C95E5D3A42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99EA8-B2A4-4780-9FB6-DE4478AD1F5E}"/>
      </w:docPartPr>
      <w:docPartBody>
        <w:p w:rsidR="00EF4D8C" w:rsidRDefault="00B61557" w:rsidP="00B61557">
          <w:pPr>
            <w:pStyle w:val="200AC811A9044A3399C95E5D3A42E95D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324C77E14408C966F8A441D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2CA5-B658-440E-AFA7-55BE3856385B}"/>
      </w:docPartPr>
      <w:docPartBody>
        <w:p w:rsidR="00EF4D8C" w:rsidRDefault="00B61557" w:rsidP="00B61557">
          <w:pPr>
            <w:pStyle w:val="E33324C77E14408C966F8A441D19BF0F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C30084B15455B82196B6AF96E1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85A86-FD2A-45BA-9556-213FEA33D403}"/>
      </w:docPartPr>
      <w:docPartBody>
        <w:p w:rsidR="00EF4D8C" w:rsidRDefault="00B61557" w:rsidP="00B61557">
          <w:pPr>
            <w:pStyle w:val="115C30084B15455B82196B6AF96E161B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AE59AF23140DFB4BA18884023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4B87-EEDD-4BB6-AC6F-DB6B4403B622}"/>
      </w:docPartPr>
      <w:docPartBody>
        <w:p w:rsidR="00EF4D8C" w:rsidRDefault="00B61557" w:rsidP="00B61557">
          <w:pPr>
            <w:pStyle w:val="72EAE59AF23140DFB4BA188840238D29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8AE78920B4629BBCDA63FC522E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2154-BD42-4228-80D5-1755A0B900A1}"/>
      </w:docPartPr>
      <w:docPartBody>
        <w:p w:rsidR="00EF4D8C" w:rsidRDefault="00B61557" w:rsidP="00B61557">
          <w:pPr>
            <w:pStyle w:val="2558AE78920B4629BBCDA63FC522E118"/>
          </w:pPr>
          <w:r w:rsidRPr="005E2C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57"/>
    <w:rsid w:val="009D16DB"/>
    <w:rsid w:val="00B61557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557"/>
    <w:rPr>
      <w:color w:val="808080"/>
    </w:rPr>
  </w:style>
  <w:style w:type="paragraph" w:customStyle="1" w:styleId="10F501D2DE1A4C4A8C65AD29401CF12D">
    <w:name w:val="10F501D2DE1A4C4A8C65AD29401CF12D"/>
    <w:rsid w:val="00B61557"/>
    <w:pPr>
      <w:ind w:left="720"/>
      <w:contextualSpacing/>
    </w:pPr>
    <w:rPr>
      <w:rFonts w:eastAsiaTheme="minorHAnsi"/>
      <w:lang w:eastAsia="en-US"/>
    </w:rPr>
  </w:style>
  <w:style w:type="paragraph" w:customStyle="1" w:styleId="D1A1256830C640B3A7E7A97656720984">
    <w:name w:val="D1A1256830C640B3A7E7A97656720984"/>
    <w:rsid w:val="00B61557"/>
    <w:pPr>
      <w:ind w:left="720"/>
      <w:contextualSpacing/>
    </w:pPr>
    <w:rPr>
      <w:rFonts w:eastAsiaTheme="minorHAnsi"/>
      <w:lang w:eastAsia="en-US"/>
    </w:rPr>
  </w:style>
  <w:style w:type="paragraph" w:customStyle="1" w:styleId="44644146354441AC80D4D7AE8E5120D6">
    <w:name w:val="44644146354441AC80D4D7AE8E5120D6"/>
    <w:rsid w:val="00B61557"/>
    <w:pPr>
      <w:ind w:left="720"/>
      <w:contextualSpacing/>
    </w:pPr>
    <w:rPr>
      <w:rFonts w:eastAsiaTheme="minorHAnsi"/>
      <w:lang w:eastAsia="en-US"/>
    </w:rPr>
  </w:style>
  <w:style w:type="paragraph" w:customStyle="1" w:styleId="200AC811A9044A3399C95E5D3A42E95D">
    <w:name w:val="200AC811A9044A3399C95E5D3A42E95D"/>
    <w:rsid w:val="00B61557"/>
    <w:pPr>
      <w:ind w:left="720"/>
      <w:contextualSpacing/>
    </w:pPr>
    <w:rPr>
      <w:rFonts w:eastAsiaTheme="minorHAnsi"/>
      <w:lang w:eastAsia="en-US"/>
    </w:rPr>
  </w:style>
  <w:style w:type="paragraph" w:customStyle="1" w:styleId="E33324C77E14408C966F8A441D19BF0F">
    <w:name w:val="E33324C77E14408C966F8A441D19BF0F"/>
    <w:rsid w:val="00B61557"/>
    <w:pPr>
      <w:ind w:left="720"/>
      <w:contextualSpacing/>
    </w:pPr>
    <w:rPr>
      <w:rFonts w:eastAsiaTheme="minorHAnsi"/>
      <w:lang w:eastAsia="en-US"/>
    </w:rPr>
  </w:style>
  <w:style w:type="paragraph" w:customStyle="1" w:styleId="115C30084B15455B82196B6AF96E161B">
    <w:name w:val="115C30084B15455B82196B6AF96E161B"/>
    <w:rsid w:val="00B61557"/>
    <w:pPr>
      <w:ind w:left="720"/>
      <w:contextualSpacing/>
    </w:pPr>
    <w:rPr>
      <w:rFonts w:eastAsiaTheme="minorHAnsi"/>
      <w:lang w:eastAsia="en-US"/>
    </w:rPr>
  </w:style>
  <w:style w:type="paragraph" w:customStyle="1" w:styleId="72EAE59AF23140DFB4BA188840238D29">
    <w:name w:val="72EAE59AF23140DFB4BA188840238D29"/>
    <w:rsid w:val="00B61557"/>
    <w:pPr>
      <w:ind w:left="720"/>
      <w:contextualSpacing/>
    </w:pPr>
    <w:rPr>
      <w:rFonts w:eastAsiaTheme="minorHAnsi"/>
      <w:lang w:eastAsia="en-US"/>
    </w:rPr>
  </w:style>
  <w:style w:type="paragraph" w:customStyle="1" w:styleId="2558AE78920B4629BBCDA63FC522E118">
    <w:name w:val="2558AE78920B4629BBCDA63FC522E118"/>
    <w:rsid w:val="00B615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e8fede-2c0b-447a-88dd-fbf337d18e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A8D5D085447449D3669CB76D66FD0" ma:contentTypeVersion="18" ma:contentTypeDescription="Create a new document." ma:contentTypeScope="" ma:versionID="9f03b72ea9f48291790570188b79eda7">
  <xsd:schema xmlns:xsd="http://www.w3.org/2001/XMLSchema" xmlns:xs="http://www.w3.org/2001/XMLSchema" xmlns:p="http://schemas.microsoft.com/office/2006/metadata/properties" xmlns:ns3="98e8fede-2c0b-447a-88dd-fbf337d18ea4" xmlns:ns4="079fe581-87bf-4ed0-af61-a22e1c38fdab" targetNamespace="http://schemas.microsoft.com/office/2006/metadata/properties" ma:root="true" ma:fieldsID="45205c1f16b7cc9633efb4d9c25d009d" ns3:_="" ns4:_="">
    <xsd:import namespace="98e8fede-2c0b-447a-88dd-fbf337d18ea4"/>
    <xsd:import namespace="079fe581-87bf-4ed0-af61-a22e1c38fd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8fede-2c0b-447a-88dd-fbf337d1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fe581-87bf-4ed0-af61-a22e1c38f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2CB9B-15B7-423C-8464-8A004DC4B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BCD64-49EF-4362-9FED-7042AD632CE0}">
  <ds:schemaRefs>
    <ds:schemaRef ds:uri="http://purl.org/dc/terms/"/>
    <ds:schemaRef ds:uri="http://schemas.microsoft.com/office/2006/documentManagement/types"/>
    <ds:schemaRef ds:uri="079fe581-87bf-4ed0-af61-a22e1c38fdab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8e8fede-2c0b-447a-88dd-fbf337d18ea4"/>
  </ds:schemaRefs>
</ds:datastoreItem>
</file>

<file path=customXml/itemProps3.xml><?xml version="1.0" encoding="utf-8"?>
<ds:datastoreItem xmlns:ds="http://schemas.openxmlformats.org/officeDocument/2006/customXml" ds:itemID="{A85F3EB8-5299-4E94-9C84-7771D7822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8fede-2c0b-447a-88dd-fbf337d18ea4"/>
    <ds:schemaRef ds:uri="079fe581-87bf-4ed0-af61-a22e1c38f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Arnold</dc:creator>
  <cp:keywords/>
  <dc:description/>
  <cp:lastModifiedBy>Dawn Arnold</cp:lastModifiedBy>
  <cp:revision>5</cp:revision>
  <dcterms:created xsi:type="dcterms:W3CDTF">2023-11-24T12:27:00Z</dcterms:created>
  <dcterms:modified xsi:type="dcterms:W3CDTF">2023-11-24T12:40:00Z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0x010100F51A8D5D085447449D3669CB76D66FD0</vt:lpwstr>
  </property>
</Properties>
</file>